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69" w:rsidRDefault="00075569" w:rsidP="00075569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75569" w:rsidRDefault="00075569" w:rsidP="00075569">
      <w:pPr>
        <w:spacing w:line="400" w:lineRule="exact"/>
        <w:jc w:val="center"/>
        <w:rPr>
          <w:rFonts w:ascii="方正小标宋简体" w:eastAsia="方正小标宋简体" w:cs="方正小标宋简体" w:hint="eastAsia"/>
          <w:bCs/>
          <w:sz w:val="40"/>
          <w:szCs w:val="40"/>
        </w:rPr>
      </w:pPr>
    </w:p>
    <w:p w:rsidR="00075569" w:rsidRDefault="00075569" w:rsidP="00075569">
      <w:pPr>
        <w:widowControl/>
        <w:shd w:val="clear" w:color="auto" w:fill="FFFFFF"/>
        <w:adjustRightInd w:val="0"/>
        <w:snapToGrid w:val="0"/>
        <w:spacing w:line="700" w:lineRule="exact"/>
        <w:jc w:val="center"/>
        <w:rPr>
          <w:rFonts w:ascii="方正小标宋简体" w:eastAsia="方正小标宋简体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hint="eastAsia"/>
          <w:bCs/>
          <w:kern w:val="0"/>
          <w:sz w:val="40"/>
          <w:szCs w:val="40"/>
        </w:rPr>
        <w:t>2022年度四川省科协第二批</w:t>
      </w:r>
      <w:proofErr w:type="gramStart"/>
      <w:r>
        <w:rPr>
          <w:rFonts w:ascii="方正小标宋简体" w:eastAsia="方正小标宋简体" w:hint="eastAsia"/>
          <w:bCs/>
          <w:kern w:val="0"/>
          <w:sz w:val="40"/>
          <w:szCs w:val="40"/>
        </w:rPr>
        <w:t>科技智库调研</w:t>
      </w:r>
      <w:proofErr w:type="gramEnd"/>
      <w:r>
        <w:rPr>
          <w:rFonts w:ascii="方正小标宋简体" w:eastAsia="方正小标宋简体" w:hint="eastAsia"/>
          <w:bCs/>
          <w:kern w:val="0"/>
          <w:sz w:val="40"/>
          <w:szCs w:val="40"/>
        </w:rPr>
        <w:t>课题</w:t>
      </w:r>
      <w:r w:rsidRPr="00075569">
        <w:rPr>
          <w:rFonts w:ascii="方正小标宋简体" w:eastAsia="方正小标宋简体" w:hint="eastAsia"/>
          <w:bCs/>
          <w:spacing w:val="100"/>
          <w:kern w:val="0"/>
          <w:sz w:val="40"/>
          <w:szCs w:val="40"/>
          <w:fitText w:val="2200" w:id="-1416297472"/>
        </w:rPr>
        <w:t>申报目</w:t>
      </w:r>
      <w:r w:rsidRPr="00075569">
        <w:rPr>
          <w:rFonts w:ascii="方正小标宋简体" w:eastAsia="方正小标宋简体" w:hint="eastAsia"/>
          <w:bCs/>
          <w:kern w:val="0"/>
          <w:sz w:val="40"/>
          <w:szCs w:val="40"/>
          <w:fitText w:val="2200" w:id="-1416297472"/>
        </w:rPr>
        <w:t>录</w:t>
      </w:r>
    </w:p>
    <w:p w:rsidR="00075569" w:rsidRDefault="00075569" w:rsidP="00075569">
      <w:pPr>
        <w:shd w:val="clear" w:color="auto" w:fill="FFFFFF"/>
        <w:adjustRightInd w:val="0"/>
        <w:snapToGrid w:val="0"/>
        <w:spacing w:line="580" w:lineRule="exact"/>
        <w:ind w:firstLineChars="200" w:firstLine="640"/>
        <w:rPr>
          <w:sz w:val="32"/>
          <w:szCs w:val="32"/>
        </w:rPr>
      </w:pP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8. </w:t>
      </w:r>
      <w:r>
        <w:rPr>
          <w:rFonts w:eastAsia="方正仿宋简体"/>
          <w:sz w:val="32"/>
          <w:szCs w:val="32"/>
        </w:rPr>
        <w:t>四</w:t>
      </w:r>
      <w:r>
        <w:rPr>
          <w:rFonts w:ascii="方正仿宋简体" w:eastAsia="方正仿宋简体" w:hint="eastAsia"/>
          <w:sz w:val="32"/>
          <w:szCs w:val="32"/>
        </w:rPr>
        <w:t>川省氢能产业发展战略及支撑政策研究</w:t>
      </w: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9. </w:t>
      </w:r>
      <w:r>
        <w:rPr>
          <w:rFonts w:eastAsia="方正仿宋简体" w:hint="eastAsia"/>
          <w:sz w:val="32"/>
          <w:szCs w:val="32"/>
        </w:rPr>
        <w:t>四</w:t>
      </w:r>
      <w:r>
        <w:rPr>
          <w:rFonts w:ascii="方正仿宋简体" w:eastAsia="方正仿宋简体" w:hint="eastAsia"/>
          <w:sz w:val="32"/>
          <w:szCs w:val="32"/>
        </w:rPr>
        <w:t>川省锂电池产业集群发展研究</w:t>
      </w: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10.</w:t>
      </w:r>
      <w:r>
        <w:rPr>
          <w:rFonts w:ascii="方正仿宋简体" w:eastAsia="方正仿宋简体" w:hint="eastAsia"/>
          <w:sz w:val="32"/>
          <w:szCs w:val="32"/>
        </w:rPr>
        <w:t>“双碳”背景下四川光</w:t>
      </w:r>
      <w:proofErr w:type="gramStart"/>
      <w:r>
        <w:rPr>
          <w:rFonts w:ascii="方正仿宋简体" w:eastAsia="方正仿宋简体" w:hint="eastAsia"/>
          <w:sz w:val="32"/>
          <w:szCs w:val="32"/>
        </w:rPr>
        <w:t>伏产业</w:t>
      </w:r>
      <w:proofErr w:type="gramEnd"/>
      <w:r>
        <w:rPr>
          <w:rFonts w:ascii="方正仿宋简体" w:eastAsia="方正仿宋简体" w:hint="eastAsia"/>
          <w:sz w:val="32"/>
          <w:szCs w:val="32"/>
        </w:rPr>
        <w:t>发展路径优化研究</w:t>
      </w: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11. </w:t>
      </w:r>
      <w:r>
        <w:rPr>
          <w:rFonts w:eastAsia="方正仿宋简体"/>
          <w:sz w:val="32"/>
          <w:szCs w:val="32"/>
        </w:rPr>
        <w:t>成</w:t>
      </w:r>
      <w:r>
        <w:rPr>
          <w:rFonts w:ascii="方正仿宋简体" w:eastAsia="方正仿宋简体" w:hint="eastAsia"/>
          <w:sz w:val="32"/>
          <w:szCs w:val="32"/>
        </w:rPr>
        <w:t>渝地区双城经济圈集成电路产业集群发展研</w:t>
      </w:r>
      <w:r>
        <w:rPr>
          <w:rFonts w:eastAsia="方正仿宋简体"/>
          <w:sz w:val="32"/>
          <w:szCs w:val="32"/>
        </w:rPr>
        <w:t>究</w:t>
      </w: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12. </w:t>
      </w:r>
      <w:r>
        <w:rPr>
          <w:rFonts w:ascii="方正仿宋简体" w:eastAsia="方正仿宋简体" w:hint="eastAsia"/>
          <w:sz w:val="32"/>
          <w:szCs w:val="32"/>
        </w:rPr>
        <w:t>绿色低碳技术创新推动四川农业高质量发展</w:t>
      </w:r>
      <w:r>
        <w:rPr>
          <w:rFonts w:eastAsia="方正仿宋简体"/>
          <w:sz w:val="32"/>
          <w:szCs w:val="32"/>
        </w:rPr>
        <w:t>的重点领域和</w:t>
      </w:r>
      <w:r>
        <w:rPr>
          <w:rFonts w:ascii="方正仿宋简体" w:eastAsia="方正仿宋简体" w:hint="eastAsia"/>
          <w:sz w:val="32"/>
          <w:szCs w:val="32"/>
        </w:rPr>
        <w:t>实现路径研究</w:t>
      </w: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13. </w:t>
      </w:r>
      <w:r>
        <w:rPr>
          <w:rFonts w:eastAsia="方正仿宋简体"/>
          <w:sz w:val="32"/>
          <w:szCs w:val="32"/>
        </w:rPr>
        <w:t>数</w:t>
      </w:r>
      <w:r>
        <w:rPr>
          <w:rFonts w:ascii="方正仿宋简体" w:eastAsia="方正仿宋简体" w:hint="eastAsia"/>
          <w:sz w:val="32"/>
          <w:szCs w:val="32"/>
        </w:rPr>
        <w:t>字智慧技术助力“健康四川”实现路径研究</w:t>
      </w: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14. </w:t>
      </w:r>
      <w:r>
        <w:rPr>
          <w:rFonts w:eastAsia="方正仿宋简体"/>
          <w:sz w:val="32"/>
          <w:szCs w:val="32"/>
        </w:rPr>
        <w:t>四</w:t>
      </w:r>
      <w:r>
        <w:rPr>
          <w:rFonts w:ascii="方正仿宋简体" w:eastAsia="方正仿宋简体" w:hint="eastAsia"/>
          <w:sz w:val="32"/>
          <w:szCs w:val="32"/>
        </w:rPr>
        <w:t>川省“无废城市”试点建设路径研究</w:t>
      </w: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:rsidR="00075569" w:rsidRDefault="00075569" w:rsidP="00075569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（备注：</w:t>
      </w:r>
      <w:r>
        <w:rPr>
          <w:rFonts w:eastAsia="方正仿宋简体"/>
          <w:sz w:val="32"/>
          <w:szCs w:val="32"/>
        </w:rPr>
        <w:t>1-7</w:t>
      </w:r>
      <w:r>
        <w:rPr>
          <w:rFonts w:eastAsia="方正仿宋简体"/>
          <w:sz w:val="32"/>
          <w:szCs w:val="32"/>
        </w:rPr>
        <w:t>为第一批课题序号）</w:t>
      </w:r>
    </w:p>
    <w:p w:rsidR="00DC5F7B" w:rsidRPr="00075569" w:rsidRDefault="00DC5F7B"/>
    <w:sectPr w:rsidR="00DC5F7B" w:rsidRPr="00075569" w:rsidSect="00DC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569"/>
    <w:rsid w:val="00075569"/>
    <w:rsid w:val="00DC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2022-11-18T12:04:00Z</dcterms:created>
  <dcterms:modified xsi:type="dcterms:W3CDTF">2022-11-18T12:05:00Z</dcterms:modified>
</cp:coreProperties>
</file>